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tbl>
      <w:tblPr>
        <w:tblStyle w:val="style4097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>
        <w:trPr>
          <w:trHeight w:val="8100" w:hRule="atLeast"/>
        </w:trPr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Medical Diagnosis: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Syncope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Concept(s):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syncope can be categorized as cardiac, orthostatic, neurogenic, or neutrally mediated.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Cardiac syncope can be caused by Structural or mechanic abnormalities. Also, it is usually unprovoked. Orthostatic syncope </w:t>
            </w:r>
            <w:bookmarkStart w:id="0" w:name="_GoBack"/>
            <w:bookmarkEnd w:id="0"/>
            <w:r>
              <w:rPr>
                <w:rFonts w:ascii="Times New Roman" w:cs="Times New Roman" w:hAnsi="Times New Roman"/>
                <w:sz w:val="24"/>
                <w:szCs w:val="24"/>
              </w:rPr>
              <w:t>is caused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by medications or automatic dysfunction. Neurogenic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syncope is caused by severe basilar artery disease, depression, or ind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uced steal syndrome.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Exemplar(s):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Examples include arrhythmia, obstructive cardiomyopathy, structural disease, neurogenic, celebrovascular, or psychogenic. </w:t>
            </w:r>
          </w:p>
        </w:tc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Pathophysiology (In your own words):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It involves the interactions between the circulatory system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the autonomic nervous system. When blood pressure decreases, the autonomic nervous system considers this as an imbalance of the homeostasis. A reduction in the systemic blood pressure causes a decrease in the global celebral flow. A decrease in the ce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lebral flow causes loss of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consciousness because there is limited flow of blood carrying oxygen to the brain. </w:t>
            </w:r>
          </w:p>
        </w:tc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Complications/Potential Complications (Physiologic Adaptation(s)/Reduction of Risk Potential):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In women, it is associated with poor quality of li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fe when there is a high comorbidity.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It causes impairment, which is comparable to chronic illnesses like depressive disorders, chronic arthritis, and final stage kidney disease.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It leads to reduced mobility, loss of confidence, fractures, fear of falling,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and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institutionalization of the elderly.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It can lead to physical injuries in the bones and soft tissues. </w:t>
            </w:r>
          </w:p>
        </w:tc>
        <w:tc>
          <w:tcPr>
            <w:tcW w:w="324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Psychosocial Concerns (Psychosocial Integrity):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High prevalence of anxiety and depression.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Increased prevalence of psychiatric diseases in females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and young people, </w:t>
            </w:r>
          </w:p>
        </w:tc>
      </w:tr>
      <w:bookmarkStart w:id="1" w:name="_2c9wtlevl4sp" w:colFirst="0" w:colLast="0"/>
      <w:bookmarkEnd w:id="1"/>
    </w:tbl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4098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8775"/>
      </w:tblGrid>
      <w:tr>
        <w:trPr>
          <w:trHeight w:val="1023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Assessment (Physiological Adaptation)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**performed by the student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Features suggesting arrhythmic syncope - palpitation and syncope during exercise, bradycardia, prolonged or short QT duration, presence of brugada pattern, family history of cardiac arrest, and non-sustained ventricular tachycardia. </w:t>
            </w:r>
          </w:p>
        </w:tc>
      </w:tr>
      <w:tr>
        <w:tblPrEx/>
        <w:trPr>
          <w:trHeight w:val="870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Labs and  Diagnostics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(Reduction of Risk Potential)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Measurement of orthostatic blood pressure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Perform an electrocardiogram (ECG) to test for ischemia or arrhythmia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Conduct a FCB when there is bleeding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 the case of hypoglycemia, fasting blood glucose is recommended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Perform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an exercise test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Perform a tilt test </w:t>
            </w:r>
          </w:p>
        </w:tc>
      </w:tr>
      <w:tr>
        <w:tblPrEx/>
        <w:trPr>
          <w:trHeight w:val="933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Planning and Goals (short term and long term goals)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**Actual priority problems with prioritized goals 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Cardiac arrhythmis can be treated by addressing the appropriate cause.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Elimination of offending agents that cause orthostatic hypotension.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>
          <w:trHeight w:val="1086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Nursing Interventions (Basic Care and Comfort, Safety and Infection Control)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**What did the student/nurse perform throughout the day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Avoid standing for long hours in hot conditions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Lie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down flat with the legs raised or sit on the ground with the head between the knees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Squat on heels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Cardiac pacing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Leg crossing and arm tensing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Using abdominal binder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Increase the intake of fluids </w:t>
            </w:r>
          </w:p>
        </w:tc>
      </w:tr>
      <w:tr>
        <w:tblPrEx/>
        <w:trPr>
          <w:trHeight w:val="501" w:hRule="atLeast"/>
        </w:trPr>
        <w:tc>
          <w:tcPr>
            <w:tcW w:w="411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Evaluation of Interventions</w:t>
            </w:r>
          </w:p>
        </w:tc>
        <w:tc>
          <w:tcPr>
            <w:tcW w:w="8775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The interventions used in the case of syncope will help increase blood pressure, which will increase the flow of oxygen to the brain, thus regaining consciousness. </w:t>
            </w:r>
          </w:p>
        </w:tc>
      </w:tr>
      <w:bookmarkStart w:id="2" w:name="_eji3ag7ewqec" w:colFirst="0" w:colLast="0"/>
      <w:bookmarkStart w:id="3" w:name="_otdr2i6qmy28" w:colFirst="0" w:colLast="0"/>
      <w:bookmarkEnd w:id="2"/>
      <w:bookmarkEnd w:id="3"/>
    </w:tbl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br w:type="page"/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tbl>
      <w:tblPr>
        <w:tblStyle w:val="style4099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Medication Name (Generic) and Drug class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</w:rPr>
              <w:t>Patient’s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Dose, Route, and Frequency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Why is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u w:val="single"/>
              </w:rPr>
              <w:t>patient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receiving this medication?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Nursing considerations (labs, assessment, etc.)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Side effects and Major adverse effects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Patient Teaching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fludrocortisone acetate - corticosteroid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Dose :0.1 mg/day PO; range, 0.1 mg PO 3 times weekly to 0.2 mg/day PO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Route: oral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Frequency: 1 tablet per day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This medicine is aimed at increasing blood pressure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Determine the prescribed medications the patient is taking, follow a low salty and low sodium diet, have a high protein and high potassium diet.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Assess for previ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ous surgeries, whether patient is pregnant, presence of fungal infections and other diseases like diabetes, TB, and ulcers.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Headache, vomiting, restlessness, dizziness, anxiety, acne, depression, stomach upsets, easy bruising and irregular menstrual cycle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Patient shkjkr report any infections, report injuries, changes in the color of the sputum, and have a card that shows a patient needs supplementaty 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drugs. Also, the patient should take weight measurements regularly and report any unusual weights. </w:t>
            </w: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</w:tc>
      </w:tr>
    </w:tbl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bookmarkStart w:id="4" w:name="_nfmh6v8bg88a" w:colFirst="0" w:colLast="0"/>
    <w:bookmarkEnd w:id="4"/>
    <w:tbl>
      <w:tblPr>
        <w:tblStyle w:val="style4100"/>
        <w:tblpPr w:leftFromText="180" w:rightFromText="180" w:topFromText="0" w:bottomFromText="0" w:vertAnchor="text" w:horzAnchor="margin" w:tblpXSpec="left" w:tblpY="-10370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>
        <w:trPr>
          <w:trHeight w:val="3220" w:hRule="atLeast"/>
        </w:trPr>
        <w:tc>
          <w:tcPr>
            <w:tcW w:w="129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Patient Teaching (Health Promotion, Safety and Infection Control, and Management of Care):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Patient should seek medical care immediately after symptoms of syncope are present. They should shave a record of the syncope episodes, sit or lie down whenever these episodes occur, take slow and deep breathes when anxiety attacks occur, and have the bloo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d pressure checked regularly. </w:t>
            </w:r>
          </w:p>
        </w:tc>
      </w:tr>
      <w:tr>
        <w:tblPrEx/>
        <w:trPr>
          <w:trHeight w:val="22" w:hRule="atLeast"/>
        </w:trPr>
        <w:tc>
          <w:tcPr>
            <w:tcW w:w="12960" w:type="dxa"/>
            <w:tcBorders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Patient Summary (SBAR Format)</w:t>
            </w:r>
          </w:p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Situation (S)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patient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has fainted. Cause is not known yet.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Name: Alice Cooper; Gender: female; DOB - May 16,1993; Phone No - 546-445-1867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Low blood pressure, poor intake of fluids, patient did not exercise. </w:t>
            </w:r>
          </w:p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>Background (</w:t>
            </w: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B)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There have been three incidents of fainting. Patient has been having 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>fludrocortisone</w:t>
            </w:r>
            <w:r>
              <w:rPr>
                <w:rFonts w:ascii="Times New Roman" w:cs="Times New Roman" w:hAnsi="Times New Roman" w:hint="default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 w:hint="default"/>
                <w:sz w:val="24"/>
                <w:szCs w:val="24"/>
                <w:lang w:val="en-US"/>
              </w:rPr>
              <w:t xml:space="preserve">acetate.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diagnosis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shows that the patient fainted because of low blood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pressure.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The patient is not pregnant. No known allergies.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</w:p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US"/>
              </w:rPr>
              <w:t xml:space="preserve">Assessment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Features suggesting arrhythmic syncope - palpitation and syncope during exercise, bradycardia, prolonged or short QT duration, presence of brugada pattern, family history of cardiac arrest, and non-sustained ventricular tachycardia.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BP - 90/60 mmHg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Blood sugar - 30 mg/dL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 xml:space="preserve">No swelling, no disability, no foreign bodies, no obstruction of the nasal canal. 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lineRule="auto" w:line="480"/>
              <w:jc w:val="center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cs="Times New Roman" w:hAnsi="Times New Roman"/>
                <w:sz w:val="24"/>
                <w:szCs w:val="24"/>
                <w:lang w:val="en-US"/>
              </w:rPr>
              <w:t>Recommendation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cs="Times New Roman" w:hAnsi="Times New Roman"/>
                <w:sz w:val="24"/>
                <w:szCs w:val="24"/>
              </w:rPr>
              <w:t>void standing for long hours in hot conditions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Lie down flat with the legs raised or sit on the ground with the head between the knees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Squat on heels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Cardiac pacing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Leg crossing and arm tensing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Using abdominal binder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Increase the intake of fluids </w:t>
            </w:r>
          </w:p>
          <w:p>
            <w:pPr>
              <w:pStyle w:val="style0"/>
              <w:spacing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>Medication - fludrocortisone acetate 1 × 1</w:t>
            </w:r>
          </w:p>
          <w:p>
            <w:pPr>
              <w:pStyle w:val="style0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pacing w:after="0" w:lineRule="auto" w:line="480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sz w:val="24"/>
                <w:szCs w:val="24"/>
              </w:rPr>
              <w:t xml:space="preserve"> </w:t>
            </w:r>
          </w:p>
        </w:tc>
      </w:tr>
    </w:tbl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bookmarkStart w:id="5" w:name="_ck6ka9m5y5v9" w:colFirst="0" w:colLast="0"/>
    <w:bookmarkEnd w:id="5"/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5840" w:h="12240" w:orient="portrait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004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  <w:sz w:val="24"/>
        <w:szCs w:val="24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ind w:left="-108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L="0" distT="0" distB="0" distR="0">
          <wp:extent cx="2857500" cy="533400"/>
          <wp:effectExtent l="0" t="0" r="0" b="0"/>
          <wp:docPr id="4097" name="Picture 1" descr="A close up of a logo&#10;&#10;Description automatically generated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2857500" cy="533400"/>
                  </a:xfrm>
                  <a:prstGeom prst="rect"/>
                </pic:spPr>
              </pic:pic>
            </a:graphicData>
          </a:graphic>
        </wp:inline>
      </w:drawing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  <w:sz w:val="24"/>
        <w:szCs w:val="24"/>
      </w:rPr>
    </w:pP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  <w:r>
      <w:rPr>
        <w:color w:val="000000"/>
        <w:sz w:val="24"/>
        <w:szCs w:val="24"/>
      </w:rPr>
      <w:t xml:space="preserve">Name_________________________                </w:t>
    </w:r>
    <w:r>
      <w:rPr>
        <w:color w:val="000000"/>
        <w:sz w:val="40"/>
        <w:szCs w:val="40"/>
      </w:rPr>
      <w:t xml:space="preserve"> Critical Thinking Map</w:t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 xml:space="preserve">       </w:t>
    </w:r>
    <w:r>
      <w:rPr>
        <w:color w:val="000000"/>
        <w:sz w:val="24"/>
        <w:szCs w:val="24"/>
      </w:rPr>
      <w:t>Date______________</w:t>
    </w:r>
  </w:p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pBdr>
        <w:left w:val="nil"/>
        <w:right w:val="nil"/>
        <w:top w:val="nil"/>
        <w:bottom w:val="nil"/>
        <w:between w:val="nil"/>
      </w:pBdr>
      <w:tabs>
        <w:tab w:val="center" w:leader="none" w:pos="4680"/>
        <w:tab w:val="right" w:leader="none" w:pos="9360"/>
      </w:tabs>
      <w:spacing w:after="0" w:lineRule="auto" w:line="240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Calibri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qFormat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style2">
    <w:name w:val="heading 2"/>
    <w:basedOn w:val="style0"/>
    <w:next w:val="style0"/>
    <w:qFormat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style3">
    <w:name w:val="heading 3"/>
    <w:basedOn w:val="style0"/>
    <w:next w:val="style0"/>
    <w:qFormat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style4">
    <w:name w:val="heading 4"/>
    <w:basedOn w:val="style0"/>
    <w:next w:val="style0"/>
    <w:qFormat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style5">
    <w:name w:val="heading 5"/>
    <w:basedOn w:val="style0"/>
    <w:next w:val="style0"/>
    <w:qFormat/>
    <w:uiPriority w:val="9"/>
    <w:pPr>
      <w:keepNext/>
      <w:keepLines/>
      <w:spacing w:before="220" w:after="40"/>
      <w:outlineLvl w:val="4"/>
    </w:pPr>
    <w:rPr>
      <w:b/>
    </w:rPr>
  </w:style>
  <w:style w:type="paragraph" w:styleId="style6">
    <w:name w:val="heading 6"/>
    <w:basedOn w:val="style0"/>
    <w:next w:val="style0"/>
    <w:qFormat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2">
    <w:name w:val="Title"/>
    <w:basedOn w:val="style0"/>
    <w:next w:val="style0"/>
    <w:qFormat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0"/>
    <w:next w:val="style0"/>
    <w:qFormat/>
    <w:uiPriority w:val="11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7">
    <w:basedOn w:val="style105"/>
    <w:next w:val="style4097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098">
    <w:basedOn w:val="style105"/>
    <w:next w:val="style4098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099">
    <w:basedOn w:val="style105"/>
    <w:next w:val="style4099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table" w:customStyle="1" w:styleId="style4100">
    <w:basedOn w:val="style105"/>
    <w:next w:val="style4100"/>
    <w:pPr/>
    <w:rPr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tcBorders/>
    </w:tcPr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 w:lineRule="auto" w:line="240"/>
    </w:pPr>
    <w:rPr>
      <w:rFonts w:ascii="Times New Roman" w:cs="Times New Roman" w:eastAsia="Times New Roman" w:hAnsi="Times New Roman"/>
      <w:sz w:val="24"/>
      <w:szCs w:val="24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833</Words>
  <Pages>9</Pages>
  <Characters>4938</Characters>
  <Application>WPS Office</Application>
  <DocSecurity>0</DocSecurity>
  <Paragraphs>214</Paragraphs>
  <ScaleCrop>false</ScaleCrop>
  <LinksUpToDate>false</LinksUpToDate>
  <CharactersWithSpaces>5841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2021-04-16T14:11:00Z</dcterms:created>
  <dc:creator>WPS Office</dc:creator>
  <lastModifiedBy>Infinix X650D</lastModifiedBy>
  <dcterms:modified xsi:type="dcterms:W3CDTF">2021-04-19T05:37:15Z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